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D192E" w:rsidRPr="00BE6BF1" w14:paraId="1FE5631F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592106" w:rsidRPr="00BE6BF1" w14:paraId="39B9161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62B7A16F" w14:textId="77777777" w:rsidR="00592106" w:rsidRPr="00BE6BF1" w:rsidRDefault="00592106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E6BF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592106" w:rsidRPr="00BE6BF1" w14:paraId="3685DAA6" w14:textId="77777777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0C912003" w14:textId="77777777" w:rsidR="00592106" w:rsidRPr="00BE6BF1" w:rsidRDefault="00592106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E6BF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592106" w:rsidRPr="00BE6BF1" w14:paraId="53525AC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4821D7B0" w14:textId="77777777" w:rsidR="00592106" w:rsidRPr="00BE6BF1" w:rsidRDefault="00592106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BE6BF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14:paraId="555C5C6B" w14:textId="77777777" w:rsidR="00592106" w:rsidRPr="00BE6BF1" w:rsidRDefault="00592106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E6BF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14:paraId="09B5D628" w14:textId="7D797954" w:rsidR="00AE7BEF" w:rsidRPr="00BE6BF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48D9D340" w14:textId="77777777" w:rsidTr="00592106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38307E75" w:rsidR="00AE7BEF" w:rsidRPr="00BE6BF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61AD2AF2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37701A8F" w:rsidR="00F30CA3" w:rsidRPr="00BE6BF1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BE6BF1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BE6BF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BE6BF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BE6BF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BE6BF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D192E" w:rsidRPr="00BE6BF1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BE6BF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D192E" w:rsidRPr="00BE6BF1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BE6BF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6BF1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ED192E" w:rsidRPr="00BE6BF1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BE6BF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6BF1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ED192E" w:rsidRPr="00BE6BF1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192E" w:rsidRPr="00BE6BF1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09159FDC" w:rsidR="00AE7BEF" w:rsidRPr="00BE6BF1" w:rsidRDefault="00592106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6BF1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216010" w:rsidRPr="00BE6BF1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BE6BF1"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r w:rsidR="00216010" w:rsidRPr="00BE6BF1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C10659" w:rsidRPr="00BE6BF1">
              <w:rPr>
                <w:rFonts w:ascii="Arial" w:hAnsi="Arial" w:cs="Arial"/>
                <w:b/>
                <w:sz w:val="24"/>
                <w:szCs w:val="24"/>
              </w:rPr>
              <w:t>ОСНОВЫ СОВРЕМЕННОЙ НУТРИЦИОЛОГИИ</w:t>
            </w:r>
          </w:p>
        </w:tc>
      </w:tr>
      <w:tr w:rsidR="00ED192E" w:rsidRPr="00BE6BF1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BE6BF1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BE6BF1">
              <w:rPr>
                <w:rFonts w:ascii="Arial" w:hAnsi="Arial" w:cs="Arial"/>
                <w:sz w:val="24"/>
                <w:szCs w:val="24"/>
              </w:rPr>
              <w:t>36</w:t>
            </w:r>
            <w:r w:rsidRPr="00BE6BF1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BE6BF1">
              <w:rPr>
                <w:rFonts w:ascii="Arial" w:hAnsi="Arial" w:cs="Arial"/>
                <w:sz w:val="24"/>
                <w:szCs w:val="24"/>
              </w:rPr>
              <w:t>ов</w:t>
            </w:r>
            <w:r w:rsidRPr="00BE6BF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D192E" w:rsidRPr="00BE6BF1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BE6BF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00EA5A57" w:rsidR="00A91058" w:rsidRPr="00BE6BF1" w:rsidRDefault="00592106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BE6BF1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BE6BF1">
        <w:rPr>
          <w:rFonts w:ascii="Arial" w:hAnsi="Arial" w:cs="Arial"/>
          <w:sz w:val="24"/>
          <w:szCs w:val="24"/>
        </w:rPr>
        <w:t>202</w:t>
      </w:r>
      <w:r w:rsidR="00E94C32" w:rsidRPr="00BE6BF1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BE6BF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BE6BF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E6BF1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BE6BF1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BE6BF1">
        <w:rPr>
          <w:rFonts w:ascii="Arial" w:hAnsi="Arial" w:cs="Arial"/>
          <w:sz w:val="24"/>
          <w:szCs w:val="24"/>
        </w:rPr>
        <w:t>с целью</w:t>
      </w:r>
      <w:r w:rsidR="00485F26" w:rsidRPr="00BE6BF1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BE6BF1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BE6BF1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BE6BF1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BE6BF1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BE6BF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1B2900D" w14:textId="77777777" w:rsidR="002B7BE2" w:rsidRPr="00BE6BF1" w:rsidRDefault="002B7BE2" w:rsidP="002B7BE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BE6BF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BE6BF1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3A4CEC62" w14:textId="77777777" w:rsidR="002B7BE2" w:rsidRPr="00BE6BF1" w:rsidRDefault="002B7BE2" w:rsidP="002B7BE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4154525" w14:textId="77777777" w:rsidR="002B7BE2" w:rsidRPr="00BE6BF1" w:rsidRDefault="002B7BE2" w:rsidP="002B7BE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6BF1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BE6BF1">
        <w:rPr>
          <w:rFonts w:ascii="Arial" w:hAnsi="Arial" w:cs="Arial"/>
          <w:b/>
          <w:sz w:val="24"/>
          <w:szCs w:val="24"/>
        </w:rPr>
        <w:t>:</w:t>
      </w:r>
      <w:r w:rsidRPr="00BE6BF1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BE6BF1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BE6BF1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6A524ABF" w14:textId="77777777" w:rsidR="00AE7BEF" w:rsidRPr="00BE6BF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77777777" w:rsidR="00972758" w:rsidRPr="00BE6BF1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BE6BF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BE6BF1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D192E" w:rsidRPr="00BE6BF1" w14:paraId="7E90E619" w14:textId="77777777" w:rsidTr="00EA29FF">
        <w:tc>
          <w:tcPr>
            <w:tcW w:w="9638" w:type="dxa"/>
          </w:tcPr>
          <w:p w14:paraId="1E780CD4" w14:textId="77777777" w:rsidR="00A91058" w:rsidRPr="00BE6BF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ED192E" w:rsidRPr="00BE6BF1" w14:paraId="5D119E2F" w14:textId="77777777" w:rsidTr="00EA29FF">
        <w:tc>
          <w:tcPr>
            <w:tcW w:w="9638" w:type="dxa"/>
          </w:tcPr>
          <w:p w14:paraId="17D8390E" w14:textId="77777777" w:rsidR="00A91058" w:rsidRPr="00BE6BF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BE6BF1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BE6BF1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ED192E" w:rsidRPr="00BE6BF1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ED2485A" w:rsidR="00A91058" w:rsidRPr="00BE6BF1" w:rsidRDefault="00A91058" w:rsidP="00592106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E6BF1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592106" w:rsidRPr="00BE6BF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BE6BF1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592106" w:rsidRPr="00BE6BF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E6BF1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592106" w:rsidRPr="00BE6BF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E6BF1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E6BF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94C32" w:rsidRPr="00BE6BF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BE6BF1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D192E" w:rsidRPr="00BE6BF1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BE6BF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BE6BF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BE6BF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BE6BF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BE6BF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BE6BF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BE6BF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BE6BF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BE6BF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BE6BF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BE6BF1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BE6BF1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D192E" w:rsidRPr="00BE6BF1" w14:paraId="1A8D7D1D" w14:textId="77777777" w:rsidTr="0080401A">
        <w:tc>
          <w:tcPr>
            <w:tcW w:w="7650" w:type="dxa"/>
          </w:tcPr>
          <w:p w14:paraId="66311D32" w14:textId="77777777" w:rsidR="00DF3D88" w:rsidRPr="00BE6BF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BE6BF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D192E" w:rsidRPr="00BE6BF1" w14:paraId="77D2F60D" w14:textId="4E884009" w:rsidTr="0080401A">
        <w:tc>
          <w:tcPr>
            <w:tcW w:w="7650" w:type="dxa"/>
          </w:tcPr>
          <w:p w14:paraId="05FE1CF3" w14:textId="1079DE25" w:rsidR="00DF3D88" w:rsidRPr="00BE6BF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BE6BF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4</w:t>
            </w:r>
          </w:p>
        </w:tc>
      </w:tr>
      <w:tr w:rsidR="00ED192E" w:rsidRPr="00BE6BF1" w14:paraId="1DF37E72" w14:textId="0DAF0C32" w:rsidTr="0080401A">
        <w:tc>
          <w:tcPr>
            <w:tcW w:w="7650" w:type="dxa"/>
          </w:tcPr>
          <w:p w14:paraId="733650B3" w14:textId="77777777" w:rsidR="00DF3D88" w:rsidRPr="00BE6BF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BE6BF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5</w:t>
            </w:r>
          </w:p>
        </w:tc>
      </w:tr>
      <w:tr w:rsidR="00ED192E" w:rsidRPr="00BE6BF1" w14:paraId="3F0402B9" w14:textId="62189B33" w:rsidTr="0080401A">
        <w:tc>
          <w:tcPr>
            <w:tcW w:w="7650" w:type="dxa"/>
          </w:tcPr>
          <w:p w14:paraId="21469AA8" w14:textId="77777777" w:rsidR="00DF3D88" w:rsidRPr="00BE6BF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1FC80DA" w:rsidR="00DF3D88" w:rsidRPr="00BE6BF1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8</w:t>
            </w:r>
          </w:p>
        </w:tc>
      </w:tr>
      <w:tr w:rsidR="00ED192E" w:rsidRPr="00BE6BF1" w14:paraId="664CB664" w14:textId="560C06C0" w:rsidTr="0080401A">
        <w:tc>
          <w:tcPr>
            <w:tcW w:w="7650" w:type="dxa"/>
          </w:tcPr>
          <w:p w14:paraId="17E955E4" w14:textId="77777777" w:rsidR="00DF3D88" w:rsidRPr="00BE6BF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D1D4557" w:rsidR="00DF3D88" w:rsidRPr="00BE6BF1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BE6BF1">
              <w:rPr>
                <w:rFonts w:ascii="Arial" w:hAnsi="Arial" w:cs="Arial"/>
                <w:szCs w:val="24"/>
              </w:rPr>
              <w:t>12</w:t>
            </w:r>
          </w:p>
        </w:tc>
      </w:tr>
    </w:tbl>
    <w:p w14:paraId="27FE14D6" w14:textId="77777777" w:rsidR="008F3AF3" w:rsidRPr="00BE6BF1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BE6BF1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BE6BF1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BE6BF1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BE6BF1" w:rsidRDefault="008F3AF3" w:rsidP="002B7BE2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br w:type="page"/>
      </w:r>
      <w:r w:rsidRPr="00BE6BF1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BE6BF1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BE6BF1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753B0E8E" w:rsidR="008F3AF3" w:rsidRPr="00BE6BF1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BE6BF1">
        <w:rPr>
          <w:rFonts w:ascii="Arial" w:hAnsi="Arial" w:cs="Arial"/>
          <w:sz w:val="24"/>
          <w:szCs w:val="24"/>
        </w:rPr>
        <w:t xml:space="preserve"> </w:t>
      </w:r>
      <w:r w:rsidR="00C10659" w:rsidRPr="00BE6BF1">
        <w:rPr>
          <w:rFonts w:ascii="Arial" w:hAnsi="Arial" w:cs="Arial"/>
          <w:sz w:val="24"/>
          <w:szCs w:val="24"/>
        </w:rPr>
        <w:t xml:space="preserve">Основы современной нутрициологии </w:t>
      </w:r>
      <w:r w:rsidRPr="00BE6BF1">
        <w:rPr>
          <w:rFonts w:ascii="Arial" w:hAnsi="Arial" w:cs="Arial"/>
          <w:sz w:val="24"/>
          <w:szCs w:val="24"/>
        </w:rPr>
        <w:t>является</w:t>
      </w:r>
      <w:r w:rsidR="00485F26" w:rsidRPr="00BE6BF1">
        <w:rPr>
          <w:rFonts w:ascii="Arial" w:hAnsi="Arial" w:cs="Arial"/>
          <w:sz w:val="24"/>
          <w:szCs w:val="24"/>
        </w:rPr>
        <w:t xml:space="preserve"> вариативной</w:t>
      </w:r>
      <w:r w:rsidRPr="00BE6BF1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E6BF1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BE6BF1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E6BF1">
        <w:rPr>
          <w:rFonts w:ascii="Arial" w:hAnsi="Arial" w:cs="Arial"/>
          <w:sz w:val="24"/>
          <w:szCs w:val="24"/>
        </w:rPr>
        <w:t xml:space="preserve"> учебной</w:t>
      </w:r>
      <w:r w:rsidRPr="00BE6BF1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D192E" w:rsidRPr="00BE6BF1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BE6BF1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BE6BF1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ED192E" w:rsidRPr="00BE6BF1" w14:paraId="33BE2B26" w14:textId="77777777" w:rsidTr="0019434A">
        <w:trPr>
          <w:trHeight w:val="279"/>
        </w:trPr>
        <w:tc>
          <w:tcPr>
            <w:tcW w:w="2507" w:type="pct"/>
          </w:tcPr>
          <w:p w14:paraId="1FB78AC7" w14:textId="77777777" w:rsidR="00ED192E" w:rsidRPr="00BE6BF1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осуществить качественный и количественный анализ рациона питания;</w:t>
            </w:r>
          </w:p>
          <w:p w14:paraId="5F53C8E3" w14:textId="77777777" w:rsidR="00ED192E" w:rsidRPr="00BE6BF1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установить физиологические потребности в энергии и пищевых веществах;</w:t>
            </w:r>
          </w:p>
          <w:p w14:paraId="2C4E8914" w14:textId="77777777" w:rsidR="00ED192E" w:rsidRPr="00BE6BF1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составить план коррекции рациона и режима питания</w:t>
            </w:r>
          </w:p>
          <w:p w14:paraId="5753B4A5" w14:textId="5BED8B39" w:rsidR="00ED192E" w:rsidRPr="00BE6BF1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iCs/>
                <w:szCs w:val="24"/>
              </w:rPr>
              <w:t>применять кулинарные рецепты при приготовлении блюд здорового питания</w:t>
            </w:r>
          </w:p>
        </w:tc>
        <w:tc>
          <w:tcPr>
            <w:tcW w:w="2493" w:type="pct"/>
          </w:tcPr>
          <w:p w14:paraId="60F462A0" w14:textId="77777777" w:rsidR="00ED192E" w:rsidRPr="00BE6BF1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основные принципы и правила здорового питания;</w:t>
            </w:r>
          </w:p>
          <w:p w14:paraId="1A787708" w14:textId="77777777" w:rsidR="00ED192E" w:rsidRPr="00BE6BF1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нормы физиологических потребностей в энергии и пищевых веществах;</w:t>
            </w:r>
          </w:p>
          <w:p w14:paraId="1A7B3EC2" w14:textId="77777777" w:rsidR="00ED192E" w:rsidRPr="00BE6BF1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основы коррекции рациона питания. </w:t>
            </w:r>
          </w:p>
          <w:p w14:paraId="4145F469" w14:textId="4302E412" w:rsidR="00ED192E" w:rsidRPr="00BE6BF1" w:rsidRDefault="00ED192E" w:rsidP="00ED192E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BE6BF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BE6BF1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BE6BF1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81"/>
        <w:gridCol w:w="2164"/>
        <w:gridCol w:w="1838"/>
        <w:gridCol w:w="949"/>
        <w:gridCol w:w="856"/>
        <w:gridCol w:w="2166"/>
      </w:tblGrid>
      <w:tr w:rsidR="00ED192E" w:rsidRPr="00BE6BF1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BE6BF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BE6BF1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BE6BF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D192E" w:rsidRPr="00BE6BF1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BE6BF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BE6BF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ED192E" w:rsidRPr="00BE6BF1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BE6BF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BE6BF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0B2943BA" w:rsidR="005E72CD" w:rsidRPr="00BE6BF1" w:rsidRDefault="00C10659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Основы современной нутрициологии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BE6BF1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E6BF1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BE6BF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BE6BF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BE6BF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E6BF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BE6BF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BE6BF1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BE6BF1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BE6BF1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BE6BF1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BE6BF1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D192E" w:rsidRPr="00BE6BF1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D192E" w:rsidRPr="00BE6BF1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BE6BF1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BE6BF1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D192E" w:rsidRPr="00BE6BF1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BE6BF1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BE6BF1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E6BF1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ED192E" w:rsidRPr="00BE6BF1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D192E" w:rsidRPr="00BE6BF1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BE6BF1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BE6BF1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D192E" w:rsidRPr="00BE6BF1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BE6BF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D192E" w:rsidRPr="00BE6BF1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BE6BF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BE6BF1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D192E" w:rsidRPr="00BE6BF1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BE6BF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E6BF1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BE6BF1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D192E" w:rsidRPr="00BE6BF1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BE6BF1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BE6BF1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D192E" w:rsidRPr="00BE6BF1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BE6BF1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E6BF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BE6BF1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E6BF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E6BF1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BE6BF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BE6BF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BE6BF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BE6BF1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BE6BF1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2DDF844E" w:rsidR="0006048C" w:rsidRPr="00BE6BF1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D192E" w:rsidRPr="00BE6BF1">
        <w:rPr>
          <w:rFonts w:ascii="Arial" w:hAnsi="Arial" w:cs="Arial"/>
          <w:b/>
          <w:sz w:val="24"/>
          <w:szCs w:val="24"/>
        </w:rPr>
        <w:t>Основы современной нутрициологии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10433"/>
        <w:gridCol w:w="1298"/>
      </w:tblGrid>
      <w:tr w:rsidR="00ED192E" w:rsidRPr="00BE6BF1" w14:paraId="6A68D29C" w14:textId="77777777" w:rsidTr="008568CB">
        <w:trPr>
          <w:trHeight w:val="20"/>
          <w:tblHeader/>
        </w:trPr>
        <w:tc>
          <w:tcPr>
            <w:tcW w:w="920" w:type="pct"/>
          </w:tcPr>
          <w:p w14:paraId="57EFAECA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3" w:type="pct"/>
          </w:tcPr>
          <w:p w14:paraId="2111548D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E6BF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91" w:type="pct"/>
          </w:tcPr>
          <w:p w14:paraId="30E55E8B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D192E" w:rsidRPr="00BE6BF1" w14:paraId="5AA4E97F" w14:textId="77777777" w:rsidTr="008568CB">
        <w:trPr>
          <w:trHeight w:val="20"/>
          <w:tblHeader/>
        </w:trPr>
        <w:tc>
          <w:tcPr>
            <w:tcW w:w="920" w:type="pct"/>
          </w:tcPr>
          <w:p w14:paraId="52649BE3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3" w:type="pct"/>
          </w:tcPr>
          <w:p w14:paraId="78BD3EE9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1" w:type="pct"/>
          </w:tcPr>
          <w:p w14:paraId="0F235C9F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D192E" w:rsidRPr="00BE6BF1" w14:paraId="23F3E96F" w14:textId="77777777" w:rsidTr="008568CB">
        <w:trPr>
          <w:trHeight w:val="20"/>
        </w:trPr>
        <w:tc>
          <w:tcPr>
            <w:tcW w:w="4063" w:type="pct"/>
            <w:gridSpan w:val="2"/>
          </w:tcPr>
          <w:p w14:paraId="039E8DA6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Раздел 1. Основы современной нутрициологии</w:t>
            </w:r>
          </w:p>
        </w:tc>
        <w:tc>
          <w:tcPr>
            <w:tcW w:w="391" w:type="pct"/>
          </w:tcPr>
          <w:p w14:paraId="74ACCAFB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35C89392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5F4F10AD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</w:p>
          <w:p w14:paraId="773FB661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Питание человека</w:t>
            </w:r>
          </w:p>
          <w:p w14:paraId="624498E7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AAC4E2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3E5012AE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20E96B5D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6271F2A2" w14:textId="77777777" w:rsidTr="008568CB">
        <w:trPr>
          <w:trHeight w:val="690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6AD21823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18F4D73A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Основные принципы и правила здорового питания; основные графические модели здорового рациона.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Рациональное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и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адекватное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питание.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Понятие,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принципы, организация. Питание взрослого трудоспособного населения.</w:t>
            </w:r>
            <w:r w:rsidRPr="00BE6BF1">
              <w:rPr>
                <w:rFonts w:ascii="Arial" w:hAnsi="Arial" w:cs="Arial"/>
                <w:spacing w:val="1"/>
                <w:sz w:val="24"/>
                <w:szCs w:val="24"/>
              </w:rPr>
              <w:t xml:space="preserve"> Пирамида питания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3F17DC0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512B93EF" w14:textId="77777777" w:rsidTr="008568CB">
        <w:trPr>
          <w:trHeight w:val="483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4876206B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top w:val="single" w:sz="4" w:space="0" w:color="auto"/>
            </w:tcBorders>
          </w:tcPr>
          <w:p w14:paraId="76C69477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Виды питания (традиционные и</w:t>
            </w:r>
            <w:r w:rsidRPr="00BE6BF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нетрадиционные).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Нетрадиционные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виды</w:t>
            </w:r>
            <w:r w:rsidRPr="00BE6BF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питания: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вегетарианство.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Мифы</w:t>
            </w:r>
            <w:r w:rsidRPr="00BE6BF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и</w:t>
            </w:r>
            <w:r w:rsidRPr="00BE6BF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 xml:space="preserve">предрассудки в питании. «Модные диеты».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B3A9324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78CE67FE" w14:textId="77777777" w:rsidTr="008568CB">
        <w:trPr>
          <w:trHeight w:val="405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0FD71916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9EA0BA0" w14:textId="77777777" w:rsidR="00ED192E" w:rsidRPr="00BE6BF1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Энергетический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обмен.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Пища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как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источник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энергии. Внутриклеточный метаболизм:</w:t>
            </w:r>
            <w:r w:rsidRPr="00BE6BF1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микросомальное</w:t>
            </w:r>
            <w:proofErr w:type="spellEnd"/>
            <w:r w:rsidRPr="00BE6BF1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окисление,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антиоксидантная</w:t>
            </w:r>
            <w:r w:rsidRPr="00BE6BF1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система,</w:t>
            </w:r>
            <w:r w:rsidRPr="00BE6BF1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энергетический</w:t>
            </w:r>
            <w:r w:rsidRPr="00BE6BF1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метаболизм.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2CCE087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77A4C984" w14:textId="77777777" w:rsidTr="008568CB">
        <w:trPr>
          <w:trHeight w:val="141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21786A05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23880747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48BF0E1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32D211A4" w14:textId="77777777" w:rsidTr="008568CB">
        <w:trPr>
          <w:trHeight w:val="395"/>
        </w:trPr>
        <w:tc>
          <w:tcPr>
            <w:tcW w:w="920" w:type="pct"/>
            <w:vMerge/>
          </w:tcPr>
          <w:p w14:paraId="07D3CEBC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63AEA67C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BE6B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1. Расчет величины основного обмена веществ в организме человека с использованием формулы Харриса-Бенедикта.</w:t>
            </w:r>
          </w:p>
        </w:tc>
        <w:tc>
          <w:tcPr>
            <w:tcW w:w="391" w:type="pct"/>
          </w:tcPr>
          <w:p w14:paraId="3E35D8FC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7EE88912" w14:textId="77777777" w:rsidTr="008568CB">
        <w:trPr>
          <w:trHeight w:val="395"/>
        </w:trPr>
        <w:tc>
          <w:tcPr>
            <w:tcW w:w="920" w:type="pct"/>
            <w:vMerge/>
          </w:tcPr>
          <w:p w14:paraId="3FFB8F1A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30ADC013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Практическое занятие № 2. Мастер-класс «Приготовление полезного завтрака»</w:t>
            </w:r>
          </w:p>
        </w:tc>
        <w:tc>
          <w:tcPr>
            <w:tcW w:w="391" w:type="pct"/>
          </w:tcPr>
          <w:p w14:paraId="14AE5466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507BDDCB" w14:textId="77777777" w:rsidTr="008568CB">
        <w:trPr>
          <w:trHeight w:val="395"/>
        </w:trPr>
        <w:tc>
          <w:tcPr>
            <w:tcW w:w="920" w:type="pct"/>
            <w:vMerge/>
          </w:tcPr>
          <w:p w14:paraId="39DF6456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4A190731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Мастер-класс «Приготовление </w:t>
            </w:r>
            <w:proofErr w:type="spellStart"/>
            <w:r w:rsidRPr="00BE6BF1">
              <w:rPr>
                <w:rFonts w:ascii="Arial" w:hAnsi="Arial" w:cs="Arial"/>
                <w:sz w:val="24"/>
                <w:szCs w:val="24"/>
              </w:rPr>
              <w:t>безглютеновой</w:t>
            </w:r>
            <w:proofErr w:type="spellEnd"/>
            <w:r w:rsidRPr="00BE6BF1">
              <w:rPr>
                <w:rFonts w:ascii="Arial" w:hAnsi="Arial" w:cs="Arial"/>
                <w:sz w:val="24"/>
                <w:szCs w:val="24"/>
              </w:rPr>
              <w:t xml:space="preserve"> выпечки: печенье, кексы, пряники» </w:t>
            </w:r>
          </w:p>
        </w:tc>
        <w:tc>
          <w:tcPr>
            <w:tcW w:w="391" w:type="pct"/>
          </w:tcPr>
          <w:p w14:paraId="3D35B55F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6B5CAF0E" w14:textId="77777777" w:rsidTr="008568CB">
        <w:trPr>
          <w:trHeight w:val="255"/>
        </w:trPr>
        <w:tc>
          <w:tcPr>
            <w:tcW w:w="920" w:type="pct"/>
            <w:vMerge/>
          </w:tcPr>
          <w:p w14:paraId="3AF89E3F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6EDBA722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Практическое занятие № 4. Мастер-класс «Приготовление диетических конфет»</w:t>
            </w:r>
          </w:p>
        </w:tc>
        <w:tc>
          <w:tcPr>
            <w:tcW w:w="391" w:type="pct"/>
          </w:tcPr>
          <w:p w14:paraId="7BA7B1CB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776809B4" w14:textId="77777777" w:rsidTr="008568CB">
        <w:trPr>
          <w:trHeight w:val="270"/>
        </w:trPr>
        <w:tc>
          <w:tcPr>
            <w:tcW w:w="920" w:type="pct"/>
            <w:vMerge w:val="restart"/>
          </w:tcPr>
          <w:p w14:paraId="5DB4A518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Тема 1.2 </w:t>
            </w:r>
          </w:p>
          <w:p w14:paraId="762E710B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Пищевая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и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биологическая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ценность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продуктов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питания</w:t>
            </w:r>
          </w:p>
        </w:tc>
        <w:tc>
          <w:tcPr>
            <w:tcW w:w="3143" w:type="pct"/>
          </w:tcPr>
          <w:p w14:paraId="6EB39F57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BF4BF9E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5B000671" w14:textId="77777777" w:rsidTr="008568CB">
        <w:trPr>
          <w:trHeight w:val="300"/>
        </w:trPr>
        <w:tc>
          <w:tcPr>
            <w:tcW w:w="920" w:type="pct"/>
            <w:vMerge/>
          </w:tcPr>
          <w:p w14:paraId="6D494196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2E6619CB" w14:textId="77777777" w:rsidR="00ED192E" w:rsidRPr="00BE6BF1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Пищевая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биологическая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ценность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питания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животного и растительного происхождения, их эколого-гигиеническая и</w:t>
            </w:r>
            <w:r w:rsidRPr="00BE6BF1">
              <w:rPr>
                <w:rFonts w:ascii="Arial" w:hAnsi="Arial" w:cs="Arial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эпидемиологическая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характеристика.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Оценка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BE6BF1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питания.</w:t>
            </w:r>
            <w:r w:rsidRPr="00BE6BF1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Пищевая </w:t>
            </w:r>
            <w:r w:rsidRPr="00BE6BF1">
              <w:rPr>
                <w:rFonts w:ascii="Arial" w:hAnsi="Arial" w:cs="Arial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ценность</w:t>
            </w:r>
            <w:r w:rsidRPr="00BE6BF1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BE6BF1">
              <w:rPr>
                <w:rFonts w:ascii="Arial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питания.</w:t>
            </w:r>
          </w:p>
        </w:tc>
        <w:tc>
          <w:tcPr>
            <w:tcW w:w="391" w:type="pct"/>
          </w:tcPr>
          <w:p w14:paraId="1DF855CB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BE6BF1" w14:paraId="0D313FDD" w14:textId="77777777" w:rsidTr="008568CB">
        <w:trPr>
          <w:trHeight w:val="135"/>
        </w:trPr>
        <w:tc>
          <w:tcPr>
            <w:tcW w:w="920" w:type="pct"/>
            <w:vMerge/>
          </w:tcPr>
          <w:p w14:paraId="2B03F1A5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515A238D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0A12C58C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0A2A817F" w14:textId="77777777" w:rsidTr="008568CB">
        <w:trPr>
          <w:trHeight w:val="135"/>
        </w:trPr>
        <w:tc>
          <w:tcPr>
            <w:tcW w:w="920" w:type="pct"/>
            <w:vMerge/>
          </w:tcPr>
          <w:p w14:paraId="356BB702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0058AAA3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BE6B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5.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</w:rPr>
              <w:t xml:space="preserve"> Расчет потребности в белках, жирах и углеводах на основании их процентного соотношения от суточной потребности в энергии. Составление рациона питания на неделю</w:t>
            </w:r>
            <w:r w:rsidRPr="00BE6B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6496D9B3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BE6BF1" w14:paraId="5A209906" w14:textId="77777777" w:rsidTr="008568CB">
        <w:trPr>
          <w:trHeight w:val="135"/>
        </w:trPr>
        <w:tc>
          <w:tcPr>
            <w:tcW w:w="920" w:type="pct"/>
            <w:vMerge/>
          </w:tcPr>
          <w:p w14:paraId="1BB6A25B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87F3FE5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BE6B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>6.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</w:rPr>
              <w:t xml:space="preserve"> Определение калорийности, содержания белков, жиров и углеводов с использованием программы «Калькулятор дневного рациона».</w:t>
            </w:r>
          </w:p>
        </w:tc>
        <w:tc>
          <w:tcPr>
            <w:tcW w:w="391" w:type="pct"/>
          </w:tcPr>
          <w:p w14:paraId="54C30EEE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0A78F55E" w14:textId="77777777" w:rsidTr="008568CB">
        <w:trPr>
          <w:trHeight w:val="256"/>
        </w:trPr>
        <w:tc>
          <w:tcPr>
            <w:tcW w:w="920" w:type="pct"/>
            <w:vMerge/>
          </w:tcPr>
          <w:p w14:paraId="2F9B6FD8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791E8430" w14:textId="77777777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BE6B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</w:rPr>
              <w:t xml:space="preserve">7. Составление суточного рациона питания для различных групп </w:t>
            </w:r>
            <w:r w:rsidRPr="00BE6BF1">
              <w:rPr>
                <w:rFonts w:ascii="Arial" w:hAnsi="Arial" w:cs="Arial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391" w:type="pct"/>
          </w:tcPr>
          <w:p w14:paraId="22C213A9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ED192E" w:rsidRPr="00BE6BF1" w14:paraId="4FDD829E" w14:textId="77777777" w:rsidTr="008568CB">
        <w:trPr>
          <w:trHeight w:val="225"/>
        </w:trPr>
        <w:tc>
          <w:tcPr>
            <w:tcW w:w="920" w:type="pct"/>
            <w:vMerge w:val="restart"/>
          </w:tcPr>
          <w:p w14:paraId="5D69C8C0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Тема 1.3 </w:t>
            </w:r>
          </w:p>
          <w:p w14:paraId="3E475108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Роль БАД</w:t>
            </w:r>
          </w:p>
          <w:p w14:paraId="50FC6D3B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7EF75BA7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2841318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78120B98" w14:textId="77777777" w:rsidTr="008568CB">
        <w:trPr>
          <w:trHeight w:val="300"/>
        </w:trPr>
        <w:tc>
          <w:tcPr>
            <w:tcW w:w="920" w:type="pct"/>
            <w:vMerge/>
          </w:tcPr>
          <w:p w14:paraId="7FE8CDD2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212CFD1C" w14:textId="77777777" w:rsidR="00ED192E" w:rsidRPr="00BE6BF1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Особенности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питания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человека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современных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условиях. Актуальность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применения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биологически</w:t>
            </w:r>
            <w:r w:rsidRPr="00BE6BF1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активных</w:t>
            </w:r>
            <w:r w:rsidRPr="00BE6BF1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добавок</w:t>
            </w:r>
            <w:r w:rsidRPr="00BE6BF1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(БАД). Роль пищевых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добавок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составе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пищевых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продуктов.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Влияние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на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организм. Целесообразность применения.</w:t>
            </w:r>
          </w:p>
        </w:tc>
        <w:tc>
          <w:tcPr>
            <w:tcW w:w="391" w:type="pct"/>
          </w:tcPr>
          <w:p w14:paraId="55F6CC8C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BE6BF1" w14:paraId="50864532" w14:textId="77777777" w:rsidTr="008568CB">
        <w:trPr>
          <w:trHeight w:val="102"/>
        </w:trPr>
        <w:tc>
          <w:tcPr>
            <w:tcW w:w="920" w:type="pct"/>
            <w:vMerge/>
          </w:tcPr>
          <w:p w14:paraId="6753C645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13EA2F3E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1A231FC3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15002E94" w14:textId="77777777" w:rsidTr="008568CB">
        <w:trPr>
          <w:trHeight w:val="20"/>
        </w:trPr>
        <w:tc>
          <w:tcPr>
            <w:tcW w:w="920" w:type="pct"/>
            <w:vMerge/>
          </w:tcPr>
          <w:p w14:paraId="4A196256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ADE488B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Мастер-класс «Приготовление </w:t>
            </w:r>
            <w:proofErr w:type="spellStart"/>
            <w:r w:rsidRPr="00BE6BF1">
              <w:rPr>
                <w:rFonts w:ascii="Arial" w:hAnsi="Arial" w:cs="Arial"/>
                <w:sz w:val="24"/>
                <w:szCs w:val="24"/>
              </w:rPr>
              <w:t>смузи</w:t>
            </w:r>
            <w:proofErr w:type="spellEnd"/>
            <w:r w:rsidRPr="00BE6BF1">
              <w:rPr>
                <w:rFonts w:ascii="Arial" w:hAnsi="Arial" w:cs="Arial"/>
                <w:sz w:val="24"/>
                <w:szCs w:val="24"/>
              </w:rPr>
              <w:t xml:space="preserve"> из овощей и фруктов»</w:t>
            </w:r>
          </w:p>
        </w:tc>
        <w:tc>
          <w:tcPr>
            <w:tcW w:w="391" w:type="pct"/>
          </w:tcPr>
          <w:p w14:paraId="4C91EB64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BE6BF1" w14:paraId="20ABC20C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43078FAC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141FA443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Безопасность продуктов питания</w:t>
            </w:r>
          </w:p>
        </w:tc>
        <w:tc>
          <w:tcPr>
            <w:tcW w:w="3143" w:type="pct"/>
          </w:tcPr>
          <w:p w14:paraId="1CED4B99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5679FB55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775488D5" w14:textId="77777777" w:rsidTr="008568CB">
        <w:trPr>
          <w:trHeight w:val="300"/>
        </w:trPr>
        <w:tc>
          <w:tcPr>
            <w:tcW w:w="920" w:type="pct"/>
            <w:vMerge/>
          </w:tcPr>
          <w:p w14:paraId="78401BD9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E795DB3" w14:textId="77777777" w:rsidR="00ED192E" w:rsidRPr="00BE6BF1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Пищевая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продукция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из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ГМО</w:t>
            </w:r>
            <w:r w:rsidRPr="00BE6BF1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 ГМИ: актуальность проблемы, медицинские аспекты получения и</w:t>
            </w:r>
            <w:r w:rsidRPr="00BE6BF1">
              <w:rPr>
                <w:rFonts w:ascii="Arial" w:hAnsi="Arial" w:cs="Arial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использования. Загрязнение</w:t>
            </w:r>
            <w:r w:rsidRPr="00BE6BF1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BE6BF1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питания</w:t>
            </w:r>
            <w:r w:rsidRPr="00BE6BF1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чужеродными</w:t>
            </w:r>
            <w:r w:rsidRPr="00BE6BF1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химическими веществами. Влияние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на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организм</w:t>
            </w:r>
            <w:r w:rsidRPr="00BE6BF1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протекание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патологических</w:t>
            </w:r>
            <w:r w:rsidRPr="00BE6BF1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процессов.</w:t>
            </w:r>
            <w:r w:rsidRPr="00BE6BF1">
              <w:rPr>
                <w:rFonts w:ascii="Arial" w:hAnsi="Arial" w:cs="Arial"/>
                <w:spacing w:val="-47"/>
                <w:sz w:val="24"/>
                <w:szCs w:val="24"/>
                <w:lang w:eastAsia="en-US"/>
              </w:rPr>
              <w:t xml:space="preserve"> 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Продукты, снижающие негативное влияние на организм. </w:t>
            </w:r>
            <w:r w:rsidRPr="00BE6BF1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Чужеродные химические вещества (</w:t>
            </w:r>
            <w:r w:rsidRPr="00BE6BF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eastAsia="en-US"/>
              </w:rPr>
              <w:t>ЧХВ</w:t>
            </w:r>
            <w:r w:rsidRPr="00BE6BF1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)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. Загрязнение</w:t>
            </w:r>
            <w:r w:rsidRPr="00BE6BF1">
              <w:rPr>
                <w:rFonts w:ascii="Arial" w:hAnsi="Arial" w:cs="Arial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пищевой</w:t>
            </w:r>
            <w:r w:rsidRPr="00BE6BF1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продукции</w:t>
            </w:r>
            <w:r w:rsidRPr="00BE6BF1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пестицидами</w:t>
            </w:r>
            <w:r w:rsidRPr="00BE6BF1">
              <w:rPr>
                <w:rFonts w:ascii="Arial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Pr="00BE6BF1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BE6BF1">
              <w:rPr>
                <w:rFonts w:ascii="Arial" w:hAnsi="Arial" w:cs="Arial"/>
                <w:sz w:val="24"/>
                <w:szCs w:val="24"/>
                <w:lang w:eastAsia="en-US"/>
              </w:rPr>
              <w:t>нитратами.</w:t>
            </w:r>
          </w:p>
        </w:tc>
        <w:tc>
          <w:tcPr>
            <w:tcW w:w="391" w:type="pct"/>
          </w:tcPr>
          <w:p w14:paraId="210C7E43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BE6BF1" w14:paraId="000DF425" w14:textId="77777777" w:rsidTr="008568CB">
        <w:trPr>
          <w:trHeight w:val="20"/>
        </w:trPr>
        <w:tc>
          <w:tcPr>
            <w:tcW w:w="4063" w:type="pct"/>
            <w:gridSpan w:val="2"/>
          </w:tcPr>
          <w:p w14:paraId="011251F0" w14:textId="23A7E709" w:rsidR="00ED192E" w:rsidRPr="00BE6BF1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E6BF1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BE6BF1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BE6BF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91" w:type="pct"/>
          </w:tcPr>
          <w:p w14:paraId="36DE0FB9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BE6BF1" w14:paraId="2AE73049" w14:textId="77777777" w:rsidTr="008568CB">
        <w:trPr>
          <w:trHeight w:val="315"/>
        </w:trPr>
        <w:tc>
          <w:tcPr>
            <w:tcW w:w="4063" w:type="pct"/>
            <w:gridSpan w:val="2"/>
          </w:tcPr>
          <w:p w14:paraId="325BD668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91" w:type="pct"/>
          </w:tcPr>
          <w:p w14:paraId="083D18A5" w14:textId="77777777" w:rsidR="00ED192E" w:rsidRPr="00BE6BF1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BE6BF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BE6BF1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624A1F" w14:textId="77777777" w:rsidR="00680743" w:rsidRPr="00BE6BF1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BE6BF1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BE6BF1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BE6BF1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BE6BF1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BE6BF1" w:rsidRDefault="00095A42" w:rsidP="00680743">
      <w:pPr>
        <w:rPr>
          <w:rFonts w:ascii="Arial" w:hAnsi="Arial" w:cs="Arial"/>
          <w:sz w:val="24"/>
          <w:szCs w:val="24"/>
        </w:rPr>
        <w:sectPr w:rsidR="00095A42" w:rsidRPr="00BE6BF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BE6BF1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E6BF1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E6BF1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E6BF1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5C74EE87" w14:textId="35B8337B" w:rsidR="00ED192E" w:rsidRPr="00BE6BF1" w:rsidRDefault="0006048C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3.1. Для реализац</w:t>
      </w:r>
      <w:r w:rsidR="00963EBB" w:rsidRPr="00BE6BF1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E6BF1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BE6BF1" w:rsidRPr="00BE6BF1">
        <w:rPr>
          <w:rFonts w:ascii="Arial" w:hAnsi="Arial" w:cs="Arial"/>
          <w:sz w:val="24"/>
          <w:szCs w:val="24"/>
        </w:rPr>
        <w:t xml:space="preserve"> </w:t>
      </w:r>
      <w:r w:rsidR="00BE6BF1" w:rsidRPr="00BE6BF1">
        <w:rPr>
          <w:rFonts w:ascii="Arial" w:hAnsi="Arial" w:cs="Arial"/>
          <w:b/>
          <w:sz w:val="24"/>
          <w:szCs w:val="24"/>
        </w:rPr>
        <w:t>к</w:t>
      </w:r>
      <w:r w:rsidR="00BE6BF1" w:rsidRPr="00BE6BF1">
        <w:rPr>
          <w:rFonts w:ascii="Arial" w:hAnsi="Arial" w:cs="Arial"/>
          <w:b/>
          <w:sz w:val="24"/>
          <w:szCs w:val="24"/>
        </w:rPr>
        <w:t>абинет «Социально-экономические дисциплины»</w:t>
      </w:r>
    </w:p>
    <w:p w14:paraId="0CEFA4A9" w14:textId="77777777" w:rsidR="00ED192E" w:rsidRPr="00BE6BF1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Оборудование учебного кабинета: доска учебная, рабочее место преподавателя, столы, стулья, шкаф для хранения раздаточного дидактического материала.</w:t>
      </w:r>
    </w:p>
    <w:p w14:paraId="608CA549" w14:textId="77777777" w:rsidR="00ED192E" w:rsidRPr="00BE6BF1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 xml:space="preserve">Технические средства обучения: </w:t>
      </w:r>
    </w:p>
    <w:p w14:paraId="0EADBCB6" w14:textId="77777777" w:rsidR="00ED192E" w:rsidRPr="00BE6BF1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1.   Видеопроектор</w:t>
      </w:r>
    </w:p>
    <w:p w14:paraId="3A2D47C4" w14:textId="77777777" w:rsidR="00ED192E" w:rsidRPr="00BE6BF1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2.   Компьютер</w:t>
      </w:r>
    </w:p>
    <w:p w14:paraId="76270623" w14:textId="1BB9DA07" w:rsidR="00ED192E" w:rsidRPr="00BE6BF1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6BF1">
        <w:rPr>
          <w:rFonts w:ascii="Arial" w:hAnsi="Arial" w:cs="Arial"/>
          <w:sz w:val="24"/>
          <w:szCs w:val="24"/>
        </w:rPr>
        <w:t>3.   Экран</w:t>
      </w:r>
    </w:p>
    <w:p w14:paraId="32F2BBD4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GoBack"/>
      <w:bookmarkEnd w:id="4"/>
      <w:r w:rsidRPr="00503026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14:paraId="251C7F05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рабочие места для </w:t>
      </w:r>
      <w:proofErr w:type="gramStart"/>
      <w:r w:rsidRPr="005030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03026">
        <w:rPr>
          <w:rFonts w:ascii="Arial" w:hAnsi="Arial" w:cs="Arial"/>
          <w:sz w:val="24"/>
          <w:szCs w:val="24"/>
        </w:rPr>
        <w:t>компл</w:t>
      </w:r>
      <w:proofErr w:type="spellEnd"/>
      <w:r w:rsidRPr="00503026">
        <w:rPr>
          <w:rFonts w:ascii="Arial" w:hAnsi="Arial" w:cs="Arial"/>
          <w:sz w:val="24"/>
          <w:szCs w:val="24"/>
        </w:rPr>
        <w:t>.</w:t>
      </w:r>
    </w:p>
    <w:p w14:paraId="5141B5D6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рабочее место для преподавателя (стол, стул) – 1 </w:t>
      </w:r>
      <w:proofErr w:type="spellStart"/>
      <w:r w:rsidRPr="00503026">
        <w:rPr>
          <w:rFonts w:ascii="Arial" w:hAnsi="Arial" w:cs="Arial"/>
          <w:sz w:val="24"/>
          <w:szCs w:val="24"/>
        </w:rPr>
        <w:t>компл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.; </w:t>
      </w:r>
    </w:p>
    <w:p w14:paraId="60E9B678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доска – 1 шт.;</w:t>
      </w:r>
    </w:p>
    <w:p w14:paraId="010A10BC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7A30A86D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 xml:space="preserve">2. Программное обеспечение: </w:t>
      </w:r>
    </w:p>
    <w:p w14:paraId="37BA5D47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503026">
        <w:rPr>
          <w:rFonts w:ascii="Arial" w:hAnsi="Arial" w:cs="Arial"/>
          <w:sz w:val="24"/>
          <w:szCs w:val="24"/>
        </w:rPr>
        <w:t>Microsoft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3026">
        <w:rPr>
          <w:rFonts w:ascii="Arial" w:hAnsi="Arial" w:cs="Arial"/>
          <w:sz w:val="24"/>
          <w:szCs w:val="24"/>
        </w:rPr>
        <w:t>Office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03026">
        <w:rPr>
          <w:rFonts w:ascii="Arial" w:hAnsi="Arial" w:cs="Arial"/>
          <w:sz w:val="24"/>
          <w:szCs w:val="24"/>
        </w:rPr>
        <w:t>Microsoft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3026">
        <w:rPr>
          <w:rFonts w:ascii="Arial" w:hAnsi="Arial" w:cs="Arial"/>
          <w:sz w:val="24"/>
          <w:szCs w:val="24"/>
        </w:rPr>
        <w:t>Windows</w:t>
      </w:r>
      <w:proofErr w:type="spellEnd"/>
      <w:r w:rsidRPr="00503026">
        <w:rPr>
          <w:rFonts w:ascii="Arial" w:hAnsi="Arial" w:cs="Arial"/>
          <w:sz w:val="24"/>
          <w:szCs w:val="24"/>
        </w:rPr>
        <w:t>;</w:t>
      </w:r>
    </w:p>
    <w:p w14:paraId="03993F98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292952AF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3155BA59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системный блок – 1 шт.</w:t>
      </w:r>
    </w:p>
    <w:p w14:paraId="40DAB9B4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интерактивная доска – 1 шт.</w:t>
      </w:r>
    </w:p>
    <w:p w14:paraId="22131246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колонки – 2 шт.</w:t>
      </w:r>
    </w:p>
    <w:p w14:paraId="50B0BFC6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клавиатура-1 шт. </w:t>
      </w:r>
    </w:p>
    <w:p w14:paraId="27B9FF8C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мышка-1 шт. </w:t>
      </w:r>
    </w:p>
    <w:p w14:paraId="258D77ED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4. Демонстрационные учебно-наглядные пособия:</w:t>
      </w:r>
    </w:p>
    <w:p w14:paraId="3F3E7F50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14:paraId="5BA6ED16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2DE25AB5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печатные издания;</w:t>
      </w:r>
    </w:p>
    <w:p w14:paraId="5FBE92F1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электронные образовательные ресурсы;</w:t>
      </w:r>
    </w:p>
    <w:p w14:paraId="2D180271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информационные ресурсы;</w:t>
      </w:r>
    </w:p>
    <w:p w14:paraId="0D226931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презентации, видеофильмы;</w:t>
      </w:r>
    </w:p>
    <w:p w14:paraId="7C2A42DB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методические пособия и карты</w:t>
      </w:r>
    </w:p>
    <w:p w14:paraId="7C53C563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 xml:space="preserve">6. Основная литература: </w:t>
      </w:r>
    </w:p>
    <w:p w14:paraId="34C874A8" w14:textId="77777777" w:rsidR="00BE6BF1" w:rsidRPr="00503026" w:rsidRDefault="00BE6BF1" w:rsidP="00BE6BF1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200" w:firstLine="480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Морозов, Г. Б. Предпринимательская деятельность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 / Г. Б. Морозов. — 4-е изд., </w:t>
      </w:r>
      <w:proofErr w:type="spellStart"/>
      <w:r w:rsidRPr="00503026">
        <w:rPr>
          <w:rFonts w:ascii="Arial" w:hAnsi="Arial" w:cs="Arial"/>
          <w:sz w:val="24"/>
          <w:szCs w:val="24"/>
        </w:rPr>
        <w:t>перераб</w:t>
      </w:r>
      <w:proofErr w:type="spellEnd"/>
      <w:r w:rsidRPr="00503026">
        <w:rPr>
          <w:rFonts w:ascii="Arial" w:hAnsi="Arial" w:cs="Arial"/>
          <w:sz w:val="24"/>
          <w:szCs w:val="24"/>
        </w:rPr>
        <w:t>. и доп. — Москва : Издательство Юрайт, 2025. — 457 с. — (Профессиональное образование). — ISBN 978-5-534-13977-8. — Текст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электронный // Образовательная платформа Юрайт [сайт]. — URL: </w:t>
      </w:r>
      <w:hyperlink r:id="rId14">
        <w:r w:rsidRPr="00503026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https://urait.ru/bcode/563559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09301718" w14:textId="77777777" w:rsidR="00BE6BF1" w:rsidRPr="00503026" w:rsidRDefault="00BE6BF1" w:rsidP="00BE6BF1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200" w:firstLine="48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03026">
        <w:rPr>
          <w:rFonts w:ascii="Arial" w:hAnsi="Arial" w:cs="Arial"/>
          <w:sz w:val="24"/>
          <w:szCs w:val="24"/>
        </w:rPr>
        <w:t>Чеберко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503026">
        <w:rPr>
          <w:rFonts w:ascii="Arial" w:hAnsi="Arial" w:cs="Arial"/>
          <w:sz w:val="24"/>
          <w:szCs w:val="24"/>
        </w:rPr>
        <w:t>Чеберко</w:t>
      </w:r>
      <w:proofErr w:type="spellEnd"/>
      <w:r w:rsidRPr="00503026">
        <w:rPr>
          <w:rFonts w:ascii="Arial" w:hAnsi="Arial" w:cs="Arial"/>
          <w:sz w:val="24"/>
          <w:szCs w:val="24"/>
        </w:rPr>
        <w:t>. — 2-е изд. — Москва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Издательство Юрайт, 2025. — 241 с. — (Профессиональное образование). — ISBN 978-5-534-18811-0. — Текст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электронный // Образовательная платформа Юрайт [сайт]. — URL: </w:t>
      </w:r>
      <w:hyperlink r:id="rId15">
        <w:r w:rsidRPr="00503026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https://urait.ru/bcode/563901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3B10A5D4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14:paraId="08B6946E" w14:textId="77777777" w:rsidR="00BE6BF1" w:rsidRPr="00503026" w:rsidRDefault="00BE6BF1" w:rsidP="00BE6BF1">
      <w:pPr>
        <w:tabs>
          <w:tab w:val="left" w:pos="1209"/>
        </w:tabs>
        <w:spacing w:after="0" w:line="240" w:lineRule="auto"/>
        <w:ind w:firstLineChars="200" w:firstLine="480"/>
        <w:jc w:val="both"/>
        <w:rPr>
          <w:rFonts w:ascii="Arial" w:hAnsi="Arial" w:cs="Arial"/>
          <w:color w:val="0563C1"/>
          <w:sz w:val="24"/>
          <w:szCs w:val="24"/>
          <w:u w:val="single"/>
        </w:rPr>
      </w:pPr>
      <w:r w:rsidRPr="00503026">
        <w:rPr>
          <w:rFonts w:ascii="Arial" w:hAnsi="Arial" w:cs="Arial"/>
          <w:sz w:val="24"/>
          <w:szCs w:val="24"/>
        </w:rPr>
        <w:t xml:space="preserve">1 Кузьмина, Е. Е. Предпринимательская деятельность: учебное пособие для среднего профессионального образования / Е. Е. Кузьмина. — 5-е изд., </w:t>
      </w:r>
      <w:proofErr w:type="spellStart"/>
      <w:r w:rsidRPr="00503026">
        <w:rPr>
          <w:rFonts w:ascii="Arial" w:hAnsi="Arial" w:cs="Arial"/>
          <w:sz w:val="24"/>
          <w:szCs w:val="24"/>
        </w:rPr>
        <w:t>перераб</w:t>
      </w:r>
      <w:proofErr w:type="spellEnd"/>
      <w:r w:rsidRPr="00503026">
        <w:rPr>
          <w:rFonts w:ascii="Arial" w:hAnsi="Arial" w:cs="Arial"/>
          <w:sz w:val="24"/>
          <w:szCs w:val="24"/>
        </w:rPr>
        <w:t>. и доп. — Москва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Издательство Юрайт, 2024. — 469 с. — (Профессиональное </w:t>
      </w:r>
      <w:r w:rsidRPr="00503026">
        <w:rPr>
          <w:rFonts w:ascii="Arial" w:hAnsi="Arial" w:cs="Arial"/>
          <w:sz w:val="24"/>
          <w:szCs w:val="24"/>
        </w:rPr>
        <w:lastRenderedPageBreak/>
        <w:t>образование). — ISBN 978-5-534-16460-2. — Текст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электронный // Образовательная платформа Юрайт [сайт]. — URL: </w:t>
      </w:r>
      <w:hyperlink r:id="rId16">
        <w:r w:rsidRPr="00503026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https://urait.ru/bcode/538683</w:t>
        </w:r>
      </w:hyperlink>
      <w:r w:rsidRPr="00503026">
        <w:rPr>
          <w:rFonts w:ascii="Arial" w:hAnsi="Arial" w:cs="Arial"/>
          <w:color w:val="0563C1"/>
          <w:sz w:val="24"/>
          <w:szCs w:val="24"/>
          <w:u w:val="single"/>
        </w:rPr>
        <w:t>.</w:t>
      </w:r>
    </w:p>
    <w:p w14:paraId="5F68EE57" w14:textId="77777777" w:rsidR="00BE6BF1" w:rsidRPr="00503026" w:rsidRDefault="00BE6BF1" w:rsidP="00BE6BF1">
      <w:pPr>
        <w:tabs>
          <w:tab w:val="left" w:pos="1209"/>
        </w:tabs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2. Цифровая </w:t>
      </w:r>
      <w:proofErr w:type="spellStart"/>
      <w:r w:rsidRPr="00503026">
        <w:rPr>
          <w:rFonts w:ascii="Arial" w:hAnsi="Arial" w:cs="Arial"/>
          <w:sz w:val="24"/>
          <w:szCs w:val="24"/>
        </w:rPr>
        <w:t>нутрициология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: применение информационных технологий при разработке и совершенствовании пищевых продуктов: монография / В. А. </w:t>
      </w:r>
      <w:proofErr w:type="spellStart"/>
      <w:r w:rsidRPr="00503026">
        <w:rPr>
          <w:rFonts w:ascii="Arial" w:hAnsi="Arial" w:cs="Arial"/>
          <w:sz w:val="24"/>
          <w:szCs w:val="24"/>
        </w:rPr>
        <w:t>Тутельян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, О. Н. Мусина, М. Г. </w:t>
      </w:r>
      <w:proofErr w:type="spellStart"/>
      <w:r w:rsidRPr="00503026">
        <w:rPr>
          <w:rFonts w:ascii="Arial" w:hAnsi="Arial" w:cs="Arial"/>
          <w:sz w:val="24"/>
          <w:szCs w:val="24"/>
        </w:rPr>
        <w:t>Балыхин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 [и др.]. — Москва: МГУПП, 2020. — 378 с. — ISBN 978-5-93957-969-8. — Текст: электронный // Лань: электронно-библиотечная система. — URL: https://e.lanbook.com/book/163723 (дата обращения: 29.06.2021). </w:t>
      </w:r>
    </w:p>
    <w:p w14:paraId="578C6A27" w14:textId="77777777" w:rsidR="00BE6BF1" w:rsidRPr="00503026" w:rsidRDefault="00BE6BF1" w:rsidP="00BE6BF1">
      <w:pPr>
        <w:tabs>
          <w:tab w:val="left" w:pos="993"/>
        </w:tabs>
        <w:spacing w:after="0" w:line="21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 xml:space="preserve">Электронные издания: </w:t>
      </w:r>
      <w:r w:rsidRPr="00503026">
        <w:rPr>
          <w:rFonts w:ascii="Arial" w:hAnsi="Arial" w:cs="Arial"/>
          <w:sz w:val="24"/>
          <w:szCs w:val="24"/>
        </w:rPr>
        <w:t xml:space="preserve"> Назаренко, А. С. Основы спортивной нутрициологии: учебное пособие / А. С. Назаренко, Н. Ш. </w:t>
      </w:r>
      <w:proofErr w:type="spellStart"/>
      <w:r w:rsidRPr="00503026">
        <w:rPr>
          <w:rFonts w:ascii="Arial" w:hAnsi="Arial" w:cs="Arial"/>
          <w:sz w:val="24"/>
          <w:szCs w:val="24"/>
        </w:rPr>
        <w:t>Хаснутдинов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. — Казань: Поволжская </w:t>
      </w:r>
      <w:proofErr w:type="spellStart"/>
      <w:r w:rsidRPr="00503026">
        <w:rPr>
          <w:rFonts w:ascii="Arial" w:hAnsi="Arial" w:cs="Arial"/>
          <w:sz w:val="24"/>
          <w:szCs w:val="24"/>
        </w:rPr>
        <w:t>ГАФКСиТ</w:t>
      </w:r>
      <w:proofErr w:type="spellEnd"/>
      <w:r w:rsidRPr="00503026">
        <w:rPr>
          <w:rFonts w:ascii="Arial" w:hAnsi="Arial" w:cs="Arial"/>
          <w:sz w:val="24"/>
          <w:szCs w:val="24"/>
        </w:rPr>
        <w:t>, 2020. — 236 с. — ISBN 978-5-6044131-1-1. — Текст: электронный // Лань: электронно-библиотечная система. — URL: https://e.lanbook.com/book/154967 (дата обращения: 29.06.2021)</w:t>
      </w:r>
    </w:p>
    <w:p w14:paraId="40D13F3F" w14:textId="77777777" w:rsidR="00BE6BF1" w:rsidRPr="00503026" w:rsidRDefault="00BE6BF1" w:rsidP="00BE6BF1">
      <w:pPr>
        <w:suppressAutoHyphens/>
        <w:autoSpaceDE w:val="0"/>
        <w:autoSpaceDN w:val="0"/>
        <w:adjustRightInd w:val="0"/>
        <w:spacing w:after="0" w:line="240" w:lineRule="auto"/>
        <w:ind w:firstLine="44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8. Интернет-ресурсы</w:t>
      </w:r>
    </w:p>
    <w:p w14:paraId="36742F00" w14:textId="77777777" w:rsidR="00BE6BF1" w:rsidRPr="00503026" w:rsidRDefault="00BE6BF1" w:rsidP="00BE6BF1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1. Электронное периодическое издание «Практическая диетология» </w:t>
      </w:r>
      <w:hyperlink r:id="rId17" w:history="1">
        <w:r w:rsidRPr="00503026">
          <w:rPr>
            <w:rFonts w:ascii="Arial" w:hAnsi="Arial" w:cs="Arial"/>
            <w:sz w:val="24"/>
            <w:szCs w:val="24"/>
          </w:rPr>
          <w:t>https://praktik-dietolog.ru/</w:t>
        </w:r>
      </w:hyperlink>
    </w:p>
    <w:p w14:paraId="223BE80C" w14:textId="77777777" w:rsidR="00BE6BF1" w:rsidRPr="00503026" w:rsidRDefault="00BE6BF1" w:rsidP="00BE6BF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2. Всемирная организация здравоохранения (ВОЗ)  </w:t>
      </w:r>
      <w:hyperlink r:id="rId18" w:history="1">
        <w:r w:rsidRPr="00503026">
          <w:rPr>
            <w:rFonts w:ascii="Arial" w:hAnsi="Arial" w:cs="Arial"/>
            <w:sz w:val="24"/>
            <w:szCs w:val="24"/>
          </w:rPr>
          <w:t>https://www.euro.who.int/ru/health-topics/disease-prevention/nutrition</w:t>
        </w:r>
      </w:hyperlink>
      <w:hyperlink r:id="rId19" w:history="1">
        <w:r w:rsidRPr="00503026">
          <w:rPr>
            <w:rFonts w:ascii="Arial" w:hAnsi="Arial" w:cs="Arial"/>
            <w:sz w:val="24"/>
            <w:szCs w:val="24"/>
          </w:rPr>
          <w:t>https://www.who.int/ru/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6F41CE0D" w14:textId="77777777" w:rsidR="00BE6BF1" w:rsidRPr="00503026" w:rsidRDefault="00BE6BF1" w:rsidP="00BE6BF1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3. (Электронная научная библиотека) </w:t>
      </w:r>
      <w:hyperlink r:id="rId20" w:history="1">
        <w:r w:rsidRPr="00503026">
          <w:rPr>
            <w:rFonts w:ascii="Arial" w:hAnsi="Arial" w:cs="Arial"/>
            <w:sz w:val="24"/>
            <w:szCs w:val="24"/>
          </w:rPr>
          <w:t>https://www.elibrary.ru/query_results.asp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4A8AC3AE" w14:textId="77777777" w:rsidR="00BE6BF1" w:rsidRPr="00503026" w:rsidRDefault="00BE6BF1" w:rsidP="00BE6BF1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br w:type="page"/>
      </w:r>
    </w:p>
    <w:p w14:paraId="655B929F" w14:textId="77777777" w:rsidR="001C1664" w:rsidRPr="00BE6BF1" w:rsidRDefault="001C1664" w:rsidP="001C16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68339A3" w14:textId="77777777" w:rsidR="0006048C" w:rsidRPr="00BE6BF1" w:rsidRDefault="0006048C" w:rsidP="006138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5E44F63" w14:textId="77777777" w:rsidR="0006048C" w:rsidRPr="00BE6BF1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6BF1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D192E" w:rsidRPr="00BE6BF1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BE6BF1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BE6BF1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BE6BF1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D192E" w:rsidRPr="00BE6BF1" w14:paraId="10D17049" w14:textId="77777777" w:rsidTr="005F5F92">
        <w:tc>
          <w:tcPr>
            <w:tcW w:w="1710" w:type="pct"/>
          </w:tcPr>
          <w:p w14:paraId="6EF8DAC4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5BED7E26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- основные принципы и правила здорового питания;</w:t>
            </w:r>
          </w:p>
          <w:p w14:paraId="410D55D7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>- нормы физиологических потребностей в энергии и пищевых веществах;</w:t>
            </w:r>
          </w:p>
          <w:p w14:paraId="37A2F15F" w14:textId="77777777" w:rsidR="00ED192E" w:rsidRPr="00BE6BF1" w:rsidRDefault="00ED192E" w:rsidP="00ED192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- основы коррекции рациона питания. </w:t>
            </w:r>
          </w:p>
          <w:p w14:paraId="77D6D02F" w14:textId="77777777" w:rsidR="00ED192E" w:rsidRPr="00BE6BF1" w:rsidRDefault="00ED192E" w:rsidP="00ED192E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07" w:type="pct"/>
          </w:tcPr>
          <w:p w14:paraId="42E9472E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0A5C7613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182A64FC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06FD8567" w14:textId="2D70E639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</w:tc>
        <w:tc>
          <w:tcPr>
            <w:tcW w:w="1683" w:type="pct"/>
          </w:tcPr>
          <w:p w14:paraId="3E9988E5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23259C53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74EADB8A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70F53098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095633FA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BE6BF1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 № 1-8.</w:t>
            </w:r>
          </w:p>
          <w:p w14:paraId="4B14C1EE" w14:textId="77777777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176B776E" w14:textId="7660A591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  <w:r w:rsidRPr="00BE6BF1">
              <w:rPr>
                <w:rFonts w:ascii="Arial" w:hAnsi="Arial" w:cs="Arial"/>
                <w:iCs/>
                <w:sz w:val="24"/>
                <w:szCs w:val="24"/>
              </w:rPr>
              <w:t>других форм контроля</w:t>
            </w:r>
          </w:p>
        </w:tc>
      </w:tr>
      <w:tr w:rsidR="00ED192E" w:rsidRPr="00BE6BF1" w14:paraId="7F5A3172" w14:textId="77777777" w:rsidTr="005F5F92">
        <w:tc>
          <w:tcPr>
            <w:tcW w:w="1710" w:type="pct"/>
          </w:tcPr>
          <w:p w14:paraId="05E99F2D" w14:textId="77777777" w:rsidR="00ED192E" w:rsidRPr="00BE6BF1" w:rsidRDefault="00ED192E" w:rsidP="00ED19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6E8C459B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position w:val="-1"/>
                <w:sz w:val="24"/>
                <w:szCs w:val="24"/>
              </w:rPr>
              <w:t>- осуществить качественный и количественный анализ рациона питания;</w:t>
            </w:r>
          </w:p>
          <w:p w14:paraId="1657375C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BE6BF1">
              <w:rPr>
                <w:rFonts w:ascii="Arial" w:hAnsi="Arial" w:cs="Arial"/>
                <w:position w:val="-1"/>
                <w:sz w:val="24"/>
                <w:szCs w:val="24"/>
              </w:rPr>
              <w:t>- установить физиологические потребности в энергии и пищевых веществах;</w:t>
            </w:r>
          </w:p>
          <w:p w14:paraId="2AF37534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BE6BF1">
              <w:rPr>
                <w:rFonts w:ascii="Arial" w:hAnsi="Arial" w:cs="Arial"/>
                <w:position w:val="-1"/>
                <w:sz w:val="24"/>
                <w:szCs w:val="24"/>
              </w:rPr>
              <w:t>- составить план коррекции рациона и режима питания.</w:t>
            </w:r>
          </w:p>
          <w:p w14:paraId="58DA1248" w14:textId="58E408E2" w:rsidR="00ED192E" w:rsidRPr="00BE6BF1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E6BF1">
              <w:rPr>
                <w:rFonts w:ascii="Arial" w:hAnsi="Arial" w:cs="Arial"/>
                <w:iCs/>
                <w:szCs w:val="24"/>
              </w:rPr>
              <w:t>-применять кулинарные рецепты при приготовлении блюд здорового питания</w:t>
            </w:r>
          </w:p>
        </w:tc>
        <w:tc>
          <w:tcPr>
            <w:tcW w:w="1607" w:type="pct"/>
          </w:tcPr>
          <w:p w14:paraId="0670FBCC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14:paraId="37787230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C1744E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72979825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3CB4AC0B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74A9AEDD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CA6461A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>экспертная оценка демонстрируемых умений, выполняемых действий при решении проблемных ситуаций.</w:t>
            </w:r>
          </w:p>
          <w:p w14:paraId="01DC29FE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BE6BF1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BE6BF1">
              <w:rPr>
                <w:rFonts w:ascii="Arial" w:hAnsi="Arial" w:cs="Arial"/>
                <w:iCs/>
                <w:sz w:val="24"/>
                <w:szCs w:val="24"/>
              </w:rPr>
              <w:t xml:space="preserve"> № 1-8.</w:t>
            </w:r>
          </w:p>
          <w:p w14:paraId="7643A0E1" w14:textId="77777777" w:rsidR="00ED192E" w:rsidRPr="00BE6BF1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30CB3919" w14:textId="1B7FCD02" w:rsidR="00ED192E" w:rsidRPr="00BE6BF1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6BF1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  <w:r w:rsidRPr="00BE6BF1">
              <w:rPr>
                <w:rFonts w:ascii="Arial" w:hAnsi="Arial" w:cs="Arial"/>
                <w:iCs/>
                <w:sz w:val="24"/>
                <w:szCs w:val="24"/>
              </w:rPr>
              <w:t>других форм контроля</w:t>
            </w:r>
          </w:p>
        </w:tc>
      </w:tr>
    </w:tbl>
    <w:p w14:paraId="5FCC8B76" w14:textId="450F0A8E" w:rsidR="00646A58" w:rsidRPr="00BE6BF1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AB717" w14:textId="43A3FD7F" w:rsidR="00C1136D" w:rsidRPr="00BE6BF1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40CCA1" w14:textId="58ADDD18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7CFB7" w14:textId="43B86BD5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0DA7BE" w14:textId="47E8E3F0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7D45B4" w14:textId="7CE7EA38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1172C2" w14:textId="006C659B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8298B7" w14:textId="0229812C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4D2804" w14:textId="6404C951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AC0B2C" w14:textId="313570F9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3BE010" w14:textId="160FBD53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DEE820" w14:textId="267BFEB3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E6E23B" w14:textId="1D81DD08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094F74" w14:textId="7239DCEB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DD2406" w14:textId="2EBBCF60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0F5D81" w14:textId="46831094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BFC31E" w14:textId="330B0ED2" w:rsidR="00AA0512" w:rsidRPr="00BE6BF1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FD1037" w14:textId="77777777" w:rsidR="00BE6BF1" w:rsidRPr="00BE6BF1" w:rsidRDefault="00BE6BF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E6BF1" w:rsidRPr="00BE6BF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D89E2" w14:textId="77777777" w:rsidR="002C1E81" w:rsidRDefault="002C1E81" w:rsidP="008F3AF3">
      <w:pPr>
        <w:spacing w:after="0" w:line="240" w:lineRule="auto"/>
      </w:pPr>
      <w:r>
        <w:separator/>
      </w:r>
    </w:p>
  </w:endnote>
  <w:endnote w:type="continuationSeparator" w:id="0">
    <w:p w14:paraId="64A010E4" w14:textId="77777777" w:rsidR="002C1E81" w:rsidRDefault="002C1E8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6DE6CBB7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BE2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9607529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BF1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2D3A7" w14:textId="77777777" w:rsidR="002C1E81" w:rsidRDefault="002C1E81" w:rsidP="008F3AF3">
      <w:pPr>
        <w:spacing w:after="0" w:line="240" w:lineRule="auto"/>
      </w:pPr>
      <w:r>
        <w:separator/>
      </w:r>
    </w:p>
  </w:footnote>
  <w:footnote w:type="continuationSeparator" w:id="0">
    <w:p w14:paraId="4175C1DC" w14:textId="77777777" w:rsidR="002C1E81" w:rsidRDefault="002C1E8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5687D"/>
    <w:multiLevelType w:val="hybridMultilevel"/>
    <w:tmpl w:val="D3DE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6"/>
  </w:num>
  <w:num w:numId="6">
    <w:abstractNumId w:val="7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8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D7CBE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6010"/>
    <w:rsid w:val="00260B85"/>
    <w:rsid w:val="00263CAA"/>
    <w:rsid w:val="002652AB"/>
    <w:rsid w:val="002A29F1"/>
    <w:rsid w:val="002B478A"/>
    <w:rsid w:val="002B7BE2"/>
    <w:rsid w:val="002C1E81"/>
    <w:rsid w:val="002D5376"/>
    <w:rsid w:val="002D60C0"/>
    <w:rsid w:val="002D7C24"/>
    <w:rsid w:val="00301296"/>
    <w:rsid w:val="00316E35"/>
    <w:rsid w:val="003338BF"/>
    <w:rsid w:val="003478AC"/>
    <w:rsid w:val="0035387A"/>
    <w:rsid w:val="003548F2"/>
    <w:rsid w:val="00371142"/>
    <w:rsid w:val="00374135"/>
    <w:rsid w:val="003A1D78"/>
    <w:rsid w:val="003E366B"/>
    <w:rsid w:val="003F49EC"/>
    <w:rsid w:val="00407EAC"/>
    <w:rsid w:val="0041530A"/>
    <w:rsid w:val="004336DC"/>
    <w:rsid w:val="00455205"/>
    <w:rsid w:val="00463228"/>
    <w:rsid w:val="00485F26"/>
    <w:rsid w:val="004A24B0"/>
    <w:rsid w:val="004A3927"/>
    <w:rsid w:val="004B6DE8"/>
    <w:rsid w:val="00500A99"/>
    <w:rsid w:val="00505DA5"/>
    <w:rsid w:val="0050634D"/>
    <w:rsid w:val="00541606"/>
    <w:rsid w:val="0055310E"/>
    <w:rsid w:val="00556A35"/>
    <w:rsid w:val="00592106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5DD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34969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BE6BF1"/>
    <w:rsid w:val="00BF428F"/>
    <w:rsid w:val="00C10659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1604B"/>
    <w:rsid w:val="00D25C53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4C32"/>
    <w:rsid w:val="00ED192E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www.euro.who.int/ru/health-topics/disease-prevention/nutritio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praktik-dietolo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8683" TargetMode="External"/><Relationship Id="rId20" Type="http://schemas.openxmlformats.org/officeDocument/2006/relationships/hyperlink" Target="https://www.elibrary.ru/query_results.as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63901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who.int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6355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EAE60-BC47-4394-B9EF-8A67B10C1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2023-10-19T06:31:00Z</dcterms:created>
  <dcterms:modified xsi:type="dcterms:W3CDTF">2025-12-08T11:25:00Z</dcterms:modified>
</cp:coreProperties>
</file>